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1E" w:rsidRPr="001C182F" w:rsidRDefault="009E5E1E" w:rsidP="009E5E1E">
      <w:pPr>
        <w:ind w:firstLine="240"/>
        <w:jc w:val="right"/>
        <w:rPr>
          <w:lang w:val="uk-UA"/>
        </w:rPr>
      </w:pPr>
      <w:r w:rsidRPr="001C182F">
        <w:rPr>
          <w:sz w:val="18"/>
          <w:lang w:val="uk-UA"/>
        </w:rPr>
        <w:t>Додаток 39</w:t>
      </w:r>
      <w:r w:rsidRPr="001C182F">
        <w:rPr>
          <w:lang w:val="uk-UA"/>
        </w:rPr>
        <w:br/>
      </w:r>
      <w:r w:rsidRPr="001C182F">
        <w:rPr>
          <w:sz w:val="18"/>
          <w:lang w:val="uk-UA"/>
        </w:rPr>
        <w:t>до Положення про розкриття інформації емітентами цінних паперів</w:t>
      </w:r>
      <w:r w:rsidRPr="001C182F">
        <w:rPr>
          <w:lang w:val="uk-UA"/>
        </w:rPr>
        <w:br/>
      </w:r>
      <w:r w:rsidRPr="001C182F">
        <w:rPr>
          <w:sz w:val="18"/>
          <w:lang w:val="uk-UA"/>
        </w:rPr>
        <w:t>(пункт 1 розділу V)</w:t>
      </w:r>
    </w:p>
    <w:p w:rsidR="009E5E1E" w:rsidRPr="001C182F" w:rsidRDefault="009E5E1E" w:rsidP="007F798E">
      <w:pPr>
        <w:pStyle w:val="3"/>
        <w:jc w:val="center"/>
        <w:rPr>
          <w:lang w:val="uk-UA"/>
        </w:rPr>
      </w:pPr>
      <w:r w:rsidRPr="001C182F">
        <w:rPr>
          <w:lang w:val="uk-UA"/>
        </w:rPr>
        <w:t>ФОРМА</w:t>
      </w:r>
      <w:r w:rsidRPr="001C182F">
        <w:rPr>
          <w:lang w:val="uk-UA"/>
        </w:rPr>
        <w:br/>
        <w:t xml:space="preserve"> 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w:t>
      </w:r>
      <w:bookmarkStart w:id="0" w:name="_GoBack"/>
      <w:bookmarkEnd w:id="0"/>
      <w:r w:rsidRPr="001C182F">
        <w:rPr>
          <w:lang w:val="uk-UA"/>
        </w:rPr>
        <w:t>100 відсотків акцій якого прямо або опосередковано належать державі</w:t>
      </w:r>
    </w:p>
    <w:tbl>
      <w:tblPr>
        <w:tblW w:w="14904" w:type="dxa"/>
        <w:tblInd w:w="115" w:type="dxa"/>
        <w:tblLayout w:type="fixed"/>
        <w:tblCellMar>
          <w:left w:w="135" w:type="dxa"/>
        </w:tblCellMar>
        <w:tblLook w:val="0000" w:firstRow="0" w:lastRow="0" w:firstColumn="0" w:lastColumn="0" w:noHBand="0" w:noVBand="0"/>
      </w:tblPr>
      <w:tblGrid>
        <w:gridCol w:w="504"/>
        <w:gridCol w:w="3344"/>
        <w:gridCol w:w="1275"/>
        <w:gridCol w:w="1134"/>
        <w:gridCol w:w="1276"/>
        <w:gridCol w:w="3119"/>
        <w:gridCol w:w="1275"/>
        <w:gridCol w:w="2977"/>
      </w:tblGrid>
      <w:tr w:rsidR="009E5E1E" w:rsidRPr="001C182F" w:rsidTr="007F798E">
        <w:trPr>
          <w:trHeight w:val="825"/>
        </w:trPr>
        <w:tc>
          <w:tcPr>
            <w:tcW w:w="14904" w:type="dxa"/>
            <w:gridSpan w:val="8"/>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Структура власності</w:t>
            </w:r>
            <w:r w:rsidRPr="00D062AB">
              <w:rPr>
                <w:sz w:val="18"/>
                <w:szCs w:val="18"/>
                <w:lang w:val="uk-UA"/>
              </w:rPr>
              <w:br/>
              <w:t xml:space="preserve">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w:t>
            </w:r>
            <w:r w:rsidR="00BD29DF" w:rsidRPr="007F798E">
              <w:rPr>
                <w:b/>
                <w:sz w:val="18"/>
                <w:szCs w:val="18"/>
              </w:rPr>
              <w:t>09.04.2019</w:t>
            </w:r>
            <w:r w:rsidRPr="00D062AB">
              <w:rPr>
                <w:sz w:val="18"/>
                <w:szCs w:val="18"/>
                <w:lang w:val="uk-UA"/>
              </w:rPr>
              <w:t xml:space="preserve"> року</w:t>
            </w:r>
          </w:p>
        </w:tc>
      </w:tr>
      <w:tr w:rsidR="009E5E1E" w:rsidRPr="001C182F" w:rsidTr="009E5E1E">
        <w:trPr>
          <w:trHeight w:val="45"/>
        </w:trPr>
        <w:tc>
          <w:tcPr>
            <w:tcW w:w="50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N з/п</w:t>
            </w:r>
          </w:p>
        </w:tc>
        <w:tc>
          <w:tcPr>
            <w:tcW w:w="3344"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Особа, якій прямо або опосередковано належить 100 % акцій Товариства</w:t>
            </w:r>
          </w:p>
        </w:tc>
        <w:tc>
          <w:tcPr>
            <w:tcW w:w="3685" w:type="dxa"/>
            <w:gridSpan w:val="3"/>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Участь особи в Товаристві, %</w:t>
            </w:r>
          </w:p>
        </w:tc>
        <w:tc>
          <w:tcPr>
            <w:tcW w:w="3119"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 xml:space="preserve">Акціонери Товариства, через яких особа опосередковано </w:t>
            </w:r>
            <w:r w:rsidR="00D062AB">
              <w:rPr>
                <w:sz w:val="18"/>
                <w:szCs w:val="18"/>
                <w:lang w:val="uk-UA"/>
              </w:rPr>
              <w:t>володіє 100 % акцій Товариства</w:t>
            </w:r>
          </w:p>
        </w:tc>
        <w:tc>
          <w:tcPr>
            <w:tcW w:w="1275"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Відсоток володіння акціонерами акціями Товариства, %</w:t>
            </w:r>
          </w:p>
        </w:tc>
        <w:tc>
          <w:tcPr>
            <w:tcW w:w="2977" w:type="dxa"/>
            <w:vMerge w:val="restart"/>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 xml:space="preserve">Кінцевий </w:t>
            </w:r>
            <w:proofErr w:type="spellStart"/>
            <w:r w:rsidRPr="00D062AB">
              <w:rPr>
                <w:sz w:val="18"/>
                <w:szCs w:val="18"/>
                <w:lang w:val="uk-UA"/>
              </w:rPr>
              <w:t>бенефіціарний</w:t>
            </w:r>
            <w:proofErr w:type="spellEnd"/>
            <w:r w:rsidRPr="00D062AB">
              <w:rPr>
                <w:sz w:val="18"/>
                <w:szCs w:val="18"/>
                <w:lang w:val="uk-UA"/>
              </w:rPr>
              <w:t xml:space="preserve"> власник (контролер) особи (для юридичних осіб)</w:t>
            </w:r>
          </w:p>
        </w:tc>
      </w:tr>
      <w:tr w:rsidR="009E5E1E" w:rsidRPr="001C182F" w:rsidTr="00D062AB">
        <w:trPr>
          <w:trHeight w:val="45"/>
        </w:trPr>
        <w:tc>
          <w:tcPr>
            <w:tcW w:w="504" w:type="dxa"/>
            <w:vMerge/>
            <w:tcBorders>
              <w:left w:val="outset" w:sz="8" w:space="0" w:color="000001"/>
              <w:bottom w:val="outset" w:sz="8" w:space="0" w:color="000001"/>
              <w:right w:val="outset" w:sz="8" w:space="0" w:color="000001"/>
            </w:tcBorders>
            <w:shd w:val="clear" w:color="auto" w:fill="auto"/>
          </w:tcPr>
          <w:p w:rsidR="009E5E1E" w:rsidRPr="00D062AB" w:rsidRDefault="009E5E1E" w:rsidP="00D062AB">
            <w:pPr>
              <w:rPr>
                <w:sz w:val="18"/>
                <w:szCs w:val="18"/>
                <w:lang w:val="uk-UA"/>
              </w:rPr>
            </w:pPr>
          </w:p>
        </w:tc>
        <w:tc>
          <w:tcPr>
            <w:tcW w:w="3344" w:type="dxa"/>
            <w:vMerge/>
            <w:tcBorders>
              <w:left w:val="outset" w:sz="8" w:space="0" w:color="000001"/>
              <w:bottom w:val="outset" w:sz="8" w:space="0" w:color="000001"/>
              <w:right w:val="outset" w:sz="8" w:space="0" w:color="000001"/>
            </w:tcBorders>
            <w:shd w:val="clear" w:color="auto" w:fill="auto"/>
          </w:tcPr>
          <w:p w:rsidR="009E5E1E" w:rsidRPr="00D062AB" w:rsidRDefault="009E5E1E" w:rsidP="00D062AB">
            <w:pPr>
              <w:rPr>
                <w:sz w:val="18"/>
                <w:szCs w:val="18"/>
                <w:lang w:val="uk-UA"/>
              </w:rPr>
            </w:pPr>
          </w:p>
        </w:tc>
        <w:tc>
          <w:tcPr>
            <w:tcW w:w="1275"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пряма</w:t>
            </w:r>
          </w:p>
        </w:tc>
        <w:tc>
          <w:tcPr>
            <w:tcW w:w="11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опосередкована</w:t>
            </w:r>
          </w:p>
        </w:tc>
        <w:tc>
          <w:tcPr>
            <w:tcW w:w="1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сукупна</w:t>
            </w:r>
          </w:p>
        </w:tc>
        <w:tc>
          <w:tcPr>
            <w:tcW w:w="3119" w:type="dxa"/>
            <w:vMerge/>
            <w:tcBorders>
              <w:left w:val="outset" w:sz="8" w:space="0" w:color="000001"/>
              <w:bottom w:val="outset" w:sz="8" w:space="0" w:color="000001"/>
              <w:right w:val="outset" w:sz="8" w:space="0" w:color="000001"/>
            </w:tcBorders>
            <w:shd w:val="clear" w:color="auto" w:fill="auto"/>
          </w:tcPr>
          <w:p w:rsidR="009E5E1E" w:rsidRPr="00D062AB" w:rsidRDefault="009E5E1E" w:rsidP="00D062AB">
            <w:pPr>
              <w:rPr>
                <w:sz w:val="18"/>
                <w:szCs w:val="18"/>
                <w:lang w:val="uk-UA"/>
              </w:rPr>
            </w:pPr>
          </w:p>
        </w:tc>
        <w:tc>
          <w:tcPr>
            <w:tcW w:w="1275" w:type="dxa"/>
            <w:vMerge/>
            <w:tcBorders>
              <w:left w:val="outset" w:sz="8" w:space="0" w:color="000001"/>
              <w:bottom w:val="outset" w:sz="8" w:space="0" w:color="000001"/>
              <w:right w:val="outset" w:sz="8" w:space="0" w:color="000001"/>
            </w:tcBorders>
            <w:shd w:val="clear" w:color="auto" w:fill="auto"/>
          </w:tcPr>
          <w:p w:rsidR="009E5E1E" w:rsidRPr="00D062AB" w:rsidRDefault="009E5E1E" w:rsidP="00D062AB">
            <w:pPr>
              <w:rPr>
                <w:sz w:val="18"/>
                <w:szCs w:val="18"/>
                <w:lang w:val="uk-UA"/>
              </w:rPr>
            </w:pPr>
          </w:p>
        </w:tc>
        <w:tc>
          <w:tcPr>
            <w:tcW w:w="2977" w:type="dxa"/>
            <w:vMerge/>
            <w:tcBorders>
              <w:left w:val="outset" w:sz="8" w:space="0" w:color="000001"/>
              <w:bottom w:val="outset" w:sz="8" w:space="0" w:color="000001"/>
              <w:right w:val="outset" w:sz="8" w:space="0" w:color="000001"/>
            </w:tcBorders>
            <w:shd w:val="clear" w:color="auto" w:fill="auto"/>
          </w:tcPr>
          <w:p w:rsidR="009E5E1E" w:rsidRPr="00D062AB" w:rsidRDefault="009E5E1E" w:rsidP="00D062AB">
            <w:pPr>
              <w:rPr>
                <w:sz w:val="18"/>
                <w:szCs w:val="18"/>
                <w:lang w:val="uk-UA"/>
              </w:rPr>
            </w:pPr>
          </w:p>
        </w:tc>
      </w:tr>
      <w:tr w:rsidR="009E5E1E" w:rsidRPr="001C182F" w:rsidTr="00D062AB">
        <w:trPr>
          <w:trHeight w:val="45"/>
        </w:trPr>
        <w:tc>
          <w:tcPr>
            <w:tcW w:w="504"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1</w:t>
            </w:r>
          </w:p>
        </w:tc>
        <w:tc>
          <w:tcPr>
            <w:tcW w:w="3344"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2</w:t>
            </w:r>
          </w:p>
        </w:tc>
        <w:tc>
          <w:tcPr>
            <w:tcW w:w="1275"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3</w:t>
            </w:r>
          </w:p>
        </w:tc>
        <w:tc>
          <w:tcPr>
            <w:tcW w:w="11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4</w:t>
            </w:r>
          </w:p>
        </w:tc>
        <w:tc>
          <w:tcPr>
            <w:tcW w:w="1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5</w:t>
            </w:r>
          </w:p>
        </w:tc>
        <w:tc>
          <w:tcPr>
            <w:tcW w:w="3119"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6</w:t>
            </w:r>
          </w:p>
        </w:tc>
        <w:tc>
          <w:tcPr>
            <w:tcW w:w="1275"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7</w:t>
            </w:r>
          </w:p>
        </w:tc>
        <w:tc>
          <w:tcPr>
            <w:tcW w:w="29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9E5E1E" w:rsidRPr="00D062AB" w:rsidRDefault="009E5E1E" w:rsidP="00D062AB">
            <w:pPr>
              <w:jc w:val="center"/>
              <w:rPr>
                <w:sz w:val="18"/>
                <w:szCs w:val="18"/>
                <w:lang w:val="uk-UA"/>
              </w:rPr>
            </w:pPr>
            <w:r w:rsidRPr="00D062AB">
              <w:rPr>
                <w:sz w:val="18"/>
                <w:szCs w:val="18"/>
                <w:lang w:val="uk-UA"/>
              </w:rPr>
              <w:t>8</w:t>
            </w:r>
          </w:p>
        </w:tc>
      </w:tr>
      <w:tr w:rsidR="00BD29DF" w:rsidRPr="001C182F" w:rsidTr="00D062AB">
        <w:trPr>
          <w:trHeight w:val="45"/>
        </w:trPr>
        <w:tc>
          <w:tcPr>
            <w:tcW w:w="504"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r>
              <w:rPr>
                <w:sz w:val="18"/>
                <w:szCs w:val="18"/>
                <w:lang w:val="uk-UA"/>
              </w:rPr>
              <w:t>1</w:t>
            </w:r>
          </w:p>
        </w:tc>
        <w:tc>
          <w:tcPr>
            <w:tcW w:w="3344"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Default="00BD29DF" w:rsidP="00D062AB">
            <w:pPr>
              <w:jc w:val="center"/>
              <w:rPr>
                <w:sz w:val="18"/>
                <w:szCs w:val="18"/>
                <w:lang w:val="uk-UA"/>
              </w:rPr>
            </w:pPr>
            <w:r>
              <w:rPr>
                <w:sz w:val="18"/>
                <w:szCs w:val="18"/>
                <w:lang w:val="uk-UA"/>
              </w:rPr>
              <w:t xml:space="preserve">Товариство з обмеженою </w:t>
            </w:r>
            <w:proofErr w:type="spellStart"/>
            <w:r>
              <w:rPr>
                <w:sz w:val="18"/>
                <w:szCs w:val="18"/>
                <w:lang w:val="uk-UA"/>
              </w:rPr>
              <w:t>вiдповiдальнiстю</w:t>
            </w:r>
            <w:proofErr w:type="spellEnd"/>
            <w:r>
              <w:rPr>
                <w:sz w:val="18"/>
                <w:szCs w:val="18"/>
                <w:lang w:val="uk-UA"/>
              </w:rPr>
              <w:t xml:space="preserve"> "Фактор-С"</w:t>
            </w:r>
          </w:p>
          <w:p w:rsidR="00BD29DF" w:rsidRPr="00D062AB" w:rsidRDefault="00BD29DF" w:rsidP="00D062AB">
            <w:pPr>
              <w:jc w:val="center"/>
              <w:rPr>
                <w:sz w:val="18"/>
                <w:szCs w:val="18"/>
                <w:lang w:val="uk-UA"/>
              </w:rPr>
            </w:pPr>
            <w:r>
              <w:rPr>
                <w:sz w:val="18"/>
                <w:szCs w:val="18"/>
                <w:lang w:val="uk-UA"/>
              </w:rPr>
              <w:t>35930742</w:t>
            </w:r>
          </w:p>
        </w:tc>
        <w:tc>
          <w:tcPr>
            <w:tcW w:w="1275"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r>
              <w:rPr>
                <w:sz w:val="18"/>
                <w:szCs w:val="18"/>
                <w:lang w:val="uk-UA"/>
              </w:rPr>
              <w:t>100</w:t>
            </w:r>
          </w:p>
        </w:tc>
        <w:tc>
          <w:tcPr>
            <w:tcW w:w="1134"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r>
              <w:rPr>
                <w:sz w:val="18"/>
                <w:szCs w:val="18"/>
                <w:lang w:val="uk-UA"/>
              </w:rPr>
              <w:t>0</w:t>
            </w:r>
          </w:p>
        </w:tc>
        <w:tc>
          <w:tcPr>
            <w:tcW w:w="1276"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r>
              <w:rPr>
                <w:sz w:val="18"/>
                <w:szCs w:val="18"/>
                <w:lang w:val="uk-UA"/>
              </w:rPr>
              <w:t>100</w:t>
            </w:r>
          </w:p>
        </w:tc>
        <w:tc>
          <w:tcPr>
            <w:tcW w:w="3119"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p>
        </w:tc>
        <w:tc>
          <w:tcPr>
            <w:tcW w:w="1275"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p>
        </w:tc>
        <w:tc>
          <w:tcPr>
            <w:tcW w:w="2977" w:type="dxa"/>
            <w:tcBorders>
              <w:top w:val="outset" w:sz="8" w:space="0" w:color="000001"/>
              <w:left w:val="outset" w:sz="8" w:space="0" w:color="000001"/>
              <w:bottom w:val="outset" w:sz="8" w:space="0" w:color="000001"/>
              <w:right w:val="outset" w:sz="8" w:space="0" w:color="000001"/>
            </w:tcBorders>
            <w:shd w:val="clear" w:color="auto" w:fill="auto"/>
            <w:vAlign w:val="center"/>
          </w:tcPr>
          <w:p w:rsidR="00BD29DF" w:rsidRPr="00D062AB" w:rsidRDefault="00BD29DF" w:rsidP="00D062AB">
            <w:pPr>
              <w:jc w:val="center"/>
              <w:rPr>
                <w:sz w:val="18"/>
                <w:szCs w:val="18"/>
                <w:lang w:val="uk-UA"/>
              </w:rPr>
            </w:pPr>
            <w:proofErr w:type="spellStart"/>
            <w:r>
              <w:rPr>
                <w:sz w:val="18"/>
                <w:szCs w:val="18"/>
                <w:lang w:val="uk-UA"/>
              </w:rPr>
              <w:t>Чапир</w:t>
            </w:r>
            <w:proofErr w:type="spellEnd"/>
            <w:r>
              <w:rPr>
                <w:sz w:val="18"/>
                <w:szCs w:val="18"/>
                <w:lang w:val="uk-UA"/>
              </w:rPr>
              <w:t xml:space="preserve"> </w:t>
            </w:r>
            <w:proofErr w:type="spellStart"/>
            <w:r>
              <w:rPr>
                <w:sz w:val="18"/>
                <w:szCs w:val="18"/>
                <w:lang w:val="uk-UA"/>
              </w:rPr>
              <w:t>Вячеслав</w:t>
            </w:r>
            <w:proofErr w:type="spellEnd"/>
            <w:r>
              <w:rPr>
                <w:sz w:val="18"/>
                <w:szCs w:val="18"/>
                <w:lang w:val="uk-UA"/>
              </w:rPr>
              <w:t xml:space="preserve"> Іванович</w:t>
            </w:r>
          </w:p>
        </w:tc>
      </w:tr>
    </w:tbl>
    <w:p w:rsidR="004E5FF5" w:rsidRPr="009E5E1E" w:rsidRDefault="004E5FF5" w:rsidP="009E5E1E">
      <w:pPr>
        <w:rPr>
          <w:lang w:val="uk-UA"/>
        </w:rPr>
      </w:pPr>
    </w:p>
    <w:sectPr w:rsidR="004E5FF5" w:rsidRPr="009E5E1E" w:rsidSect="007F798E">
      <w:pgSz w:w="16838" w:h="11906" w:orient="landscape"/>
      <w:pgMar w:top="1418" w:right="82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DF"/>
    <w:rsid w:val="00104976"/>
    <w:rsid w:val="001E133D"/>
    <w:rsid w:val="004E5FF5"/>
    <w:rsid w:val="007F798E"/>
    <w:rsid w:val="009E5E1E"/>
    <w:rsid w:val="00BC20E3"/>
    <w:rsid w:val="00BD29DF"/>
    <w:rsid w:val="00D062AB"/>
    <w:rsid w:val="00D07BE6"/>
    <w:rsid w:val="00DD1BF0"/>
    <w:rsid w:val="00F17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E3"/>
    <w:rPr>
      <w:rFonts w:ascii="Times New Roman" w:eastAsia="Times New Roman" w:hAnsi="Times New Roman"/>
      <w:sz w:val="24"/>
      <w:szCs w:val="24"/>
      <w:lang w:val="ru-RU" w:eastAsia="ru-RU"/>
    </w:rPr>
  </w:style>
  <w:style w:type="paragraph" w:styleId="3">
    <w:name w:val="heading 3"/>
    <w:basedOn w:val="a"/>
    <w:link w:val="30"/>
    <w:uiPriority w:val="9"/>
    <w:qFormat/>
    <w:rsid w:val="00BC20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C20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C20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E3"/>
    <w:rPr>
      <w:rFonts w:ascii="Times New Roman" w:eastAsia="Times New Roman" w:hAnsi="Times New Roman"/>
      <w:sz w:val="24"/>
      <w:szCs w:val="24"/>
      <w:lang w:val="ru-RU" w:eastAsia="ru-RU"/>
    </w:rPr>
  </w:style>
  <w:style w:type="paragraph" w:styleId="3">
    <w:name w:val="heading 3"/>
    <w:basedOn w:val="a"/>
    <w:link w:val="30"/>
    <w:uiPriority w:val="9"/>
    <w:qFormat/>
    <w:rsid w:val="00BC20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C20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C20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E\&#1050;&#1054;&#1056;&#1055;&#1054;&#1056;&#1040;&#1058;&#1048;&#1042;&#1053;&#1040;%20&#1047;&#1042;&#1030;&#1058;&#1053;&#1030;&#1057;&#1058;&#1068;\01%5d%20&#1054;&#1057;&#1054;&#1041;&#1051;&#1048;&#1042;&#1040;\&#1054;&#1057;&#1054;&#1041;&#1045;&#1053;&#1053;&#1040;&#1071;\DOTS\owshi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owship.dot</Template>
  <TotalTime>0</TotalTime>
  <Pages>1</Pages>
  <Words>777</Words>
  <Characters>444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2019-04-09T13:06:00Z</dcterms:created>
  <dcterms:modified xsi:type="dcterms:W3CDTF">2019-04-09T13:06:00Z</dcterms:modified>
</cp:coreProperties>
</file>